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招标编号：HNRB-ZC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-202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4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04-GXL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ind w:firstLine="480" w:firstLineChars="200"/>
                    <w:jc w:val="both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  <w:t>观音寺大桥项目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ind w:firstLine="480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  <w:t>HNRB-ZC-2024-04-GXL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  <w:t>节段梁场钢箱梁制作及安装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625</Words>
  <Characters>674</Characters>
  <Lines>7</Lines>
  <Paragraphs>2</Paragraphs>
  <TotalTime>0</TotalTime>
  <ScaleCrop>false</ScaleCrop>
  <LinksUpToDate>false</LinksUpToDate>
  <CharactersWithSpaces>901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郭晋</cp:lastModifiedBy>
  <dcterms:modified xsi:type="dcterms:W3CDTF">2024-03-11T02:20:31Z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74838EFC749B4A71A9280B738DCD6566</vt:lpwstr>
  </property>
</Properties>
</file>