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3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974"/>
        <w:gridCol w:w="1313"/>
        <w:gridCol w:w="1715"/>
        <w:gridCol w:w="4967"/>
        <w:gridCol w:w="724"/>
      </w:tblGrid>
      <w:tr w14:paraId="0FC03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2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包件名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62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</w:t>
            </w:r>
          </w:p>
          <w:p w14:paraId="7E4D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3B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年度招标</w:t>
            </w:r>
          </w:p>
          <w:p w14:paraId="1226F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47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预计使用地点</w:t>
            </w:r>
          </w:p>
        </w:tc>
        <w:tc>
          <w:tcPr>
            <w:tcW w:w="4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79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主要的规格参数要求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E0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预估数量</w:t>
            </w:r>
          </w:p>
        </w:tc>
      </w:tr>
      <w:tr w14:paraId="6FCB4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63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DD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3F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随车起重运输车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D845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 T - 6×4 国三-左舵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03AB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乌兹别克、塔吉克等中亚国家</w:t>
            </w:r>
          </w:p>
        </w:tc>
        <w:tc>
          <w:tcPr>
            <w:tcW w:w="49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FF5AAC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10T机型，额定吊载质量（汽车公告公布最大起升载荷）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10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。</w:t>
            </w:r>
          </w:p>
          <w:p w14:paraId="61462218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12T机型，额定吊载质量（汽车公告公布最大起升载荷）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12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。</w:t>
            </w:r>
          </w:p>
          <w:p w14:paraId="36A23AA4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吊机在额定起重范围内均可带载伸缩，全伸臂平趴可带载伸缩≥1t。</w:t>
            </w:r>
          </w:p>
          <w:p w14:paraId="10EBCEAF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default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国三排放标准车型，左、右舵驾驶型式可选，六缸柴油发动机，额定功率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 ≥ 335马力。</w:t>
            </w:r>
          </w:p>
          <w:p w14:paraId="06601E14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国六排放标准车型，左舵，六缸柴油发动机，额定功率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 ≥ 430马力。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8C51D8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11FED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9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CC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5F4D5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 T - 6×4 国三-左舵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CE31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刚果（布）、贝宁等中西非国家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1B1FAD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E8A8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12418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6A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5D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2DF87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 T - 6×4 国三-左舵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6DAC1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卢旺达、埃塞等东非国家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872300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F980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221D7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B2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ED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21D73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 T - 6×4 国三- 右舵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9C1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肯尼亚、乌干达等东非国家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7FF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b w:val="0"/>
                <w:bCs w:val="0"/>
                <w:lang w:val="en-US" w:eastAsia="zh-CN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FCDF4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0D931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AF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F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FA50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 T - 6×4 国六-左舵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D13AE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中国国内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661068">
            <w:pPr>
              <w:pStyle w:val="6"/>
              <w:numPr>
                <w:ilvl w:val="0"/>
                <w:numId w:val="3"/>
              </w:numPr>
              <w:ind w:left="0" w:leftChars="0" w:firstLine="0" w:firstLineChars="0"/>
              <w:rPr>
                <w:rFonts w:hint="eastAsia"/>
                <w:b w:val="0"/>
                <w:bCs w:val="0"/>
                <w:lang w:val="en-US" w:eastAsia="zh-CN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D96E98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6BCBC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11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4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21E5A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 xml:space="preserve">12 T - 8×4 </w:t>
            </w:r>
          </w:p>
          <w:p w14:paraId="4ACB691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国三-左舵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C0A6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乌兹别克、塔吉克等中亚国家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519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9C2D16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561A9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75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C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26AD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 xml:space="preserve">12 T - 8×4 </w:t>
            </w:r>
          </w:p>
          <w:p w14:paraId="6FDF2D9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国三-左舵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BCD69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刚果（布）、贝宁等中西非国家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BF7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9FE7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173EB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E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A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39E7C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 xml:space="preserve">12 T - 8×4 </w:t>
            </w:r>
          </w:p>
          <w:p w14:paraId="62730B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国三-右舵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0F70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肯尼亚、乌干达等东非国家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13B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8D06C7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535BC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FA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31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5E96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 xml:space="preserve">12 T - 8×4 </w:t>
            </w:r>
          </w:p>
          <w:p w14:paraId="24D34D6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国六-左舵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2786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中国国内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ABF5E9">
            <w:pPr>
              <w:pStyle w:val="6"/>
              <w:numPr>
                <w:ilvl w:val="0"/>
                <w:numId w:val="4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2D4314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7C967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AAB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72C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8A24C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6种型号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1F2A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249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其他技术规格要求详见招标文件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FC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9台</w:t>
            </w:r>
          </w:p>
        </w:tc>
      </w:tr>
    </w:tbl>
    <w:p w14:paraId="6F0E4E6A"/>
    <w:p w14:paraId="3CCA865F">
      <w:pPr>
        <w:pStyle w:val="2"/>
      </w:pPr>
    </w:p>
    <w:p w14:paraId="709BCF96">
      <w:pPr>
        <w:pStyle w:val="2"/>
      </w:pPr>
    </w:p>
    <w:p w14:paraId="36DF0B3F">
      <w:pPr>
        <w:pStyle w:val="2"/>
      </w:pPr>
    </w:p>
    <w:p w14:paraId="0443ED7A">
      <w:pPr>
        <w:pStyle w:val="2"/>
      </w:pPr>
    </w:p>
    <w:p w14:paraId="683BD048">
      <w:pPr>
        <w:pStyle w:val="2"/>
      </w:pPr>
    </w:p>
    <w:p w14:paraId="0B85C5A6">
      <w:pPr>
        <w:pStyle w:val="2"/>
      </w:pPr>
    </w:p>
    <w:p w14:paraId="50E86236">
      <w:pPr>
        <w:pStyle w:val="2"/>
      </w:pPr>
    </w:p>
    <w:p w14:paraId="2CC0C360">
      <w:pPr>
        <w:pStyle w:val="2"/>
      </w:pPr>
    </w:p>
    <w:p w14:paraId="783DF534">
      <w:pPr>
        <w:pStyle w:val="2"/>
      </w:pPr>
    </w:p>
    <w:p w14:paraId="517B9012">
      <w:pPr>
        <w:pStyle w:val="2"/>
      </w:pPr>
    </w:p>
    <w:p w14:paraId="67269A89">
      <w:pPr>
        <w:pStyle w:val="2"/>
      </w:pPr>
    </w:p>
    <w:tbl>
      <w:tblPr>
        <w:tblStyle w:val="7"/>
        <w:tblW w:w="103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974"/>
        <w:gridCol w:w="1313"/>
        <w:gridCol w:w="1715"/>
        <w:gridCol w:w="4967"/>
        <w:gridCol w:w="724"/>
      </w:tblGrid>
      <w:tr w14:paraId="6A898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FE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包件名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D6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</w:t>
            </w:r>
          </w:p>
          <w:p w14:paraId="3615E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A1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年度招标</w:t>
            </w:r>
          </w:p>
          <w:p w14:paraId="237A3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84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预计使用地点</w:t>
            </w:r>
          </w:p>
        </w:tc>
        <w:tc>
          <w:tcPr>
            <w:tcW w:w="4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A8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主要的规格参数要求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8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预估数量</w:t>
            </w:r>
          </w:p>
        </w:tc>
      </w:tr>
      <w:tr w14:paraId="3D606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74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</w:t>
            </w:r>
          </w:p>
        </w:tc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37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</w:t>
            </w:r>
          </w:p>
          <w:p w14:paraId="2E0AE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F22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纯电新能源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8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×4 -左舵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B10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乌兹别克、塔吉克等中亚国家</w:t>
            </w:r>
          </w:p>
        </w:tc>
        <w:tc>
          <w:tcPr>
            <w:tcW w:w="49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AB76F">
            <w:pPr>
              <w:pStyle w:val="6"/>
              <w:numPr>
                <w:ilvl w:val="0"/>
                <w:numId w:val="5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纯电驱动，充电版本，8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×4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驱动。</w:t>
            </w:r>
          </w:p>
          <w:p w14:paraId="7DF63C7D">
            <w:pPr>
              <w:pStyle w:val="6"/>
              <w:numPr>
                <w:ilvl w:val="0"/>
                <w:numId w:val="5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选用中国重汽（豪沃 / 汕德卡）、陕汽德龙、一汽解放、东风天龙、上汽红岩、福田欧曼、三一重卡和徐工重卡等知名品牌汽车底盘。</w:t>
            </w:r>
          </w:p>
          <w:p w14:paraId="6A06A09C">
            <w:pPr>
              <w:pStyle w:val="6"/>
              <w:numPr>
                <w:ilvl w:val="0"/>
                <w:numId w:val="5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整车行走系统和液压系统均由电机驱动，动力电池存储能量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42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 kWh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。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整车支持双枪直流快充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充电桩规格（240KW、双枪）。</w:t>
            </w:r>
          </w:p>
          <w:p w14:paraId="1B3E08EA">
            <w:pPr>
              <w:pStyle w:val="6"/>
              <w:numPr>
                <w:ilvl w:val="0"/>
                <w:numId w:val="5"/>
              </w:numPr>
              <w:ind w:left="0" w:leftChars="0" w:firstLine="0" w:firstLineChars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 xml:space="preserve">货箱平堆容积 ≥ 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23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m³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。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6360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077B9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7D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F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9DA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纯电新能源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8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×4 -左舵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B61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刚果（布）、贝宁等中西非国家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AE842">
            <w:pPr>
              <w:pStyle w:val="6"/>
              <w:numPr>
                <w:numId w:val="0"/>
              </w:numPr>
              <w:ind w:leftChars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176C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D20B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C3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BE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E6A6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纯电新能源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8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×4 -左舵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BE0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卢旺达、埃塞等东非国家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66C19">
            <w:pPr>
              <w:pStyle w:val="6"/>
              <w:numPr>
                <w:numId w:val="0"/>
              </w:numPr>
              <w:ind w:leftChars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1189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7CE25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A3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B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44D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纯电新能源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8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×4 -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右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舵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F9729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肯尼亚、乌干达等东非国家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A0E962">
            <w:pPr>
              <w:pStyle w:val="6"/>
              <w:numPr>
                <w:ilvl w:val="0"/>
                <w:numId w:val="5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6592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2BCE7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CE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1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01582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燃油-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国三</w:t>
            </w:r>
          </w:p>
          <w:p w14:paraId="3F5EC39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6×4 -左舵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56539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乌兹别克、塔吉克等中亚国家</w:t>
            </w:r>
          </w:p>
        </w:tc>
        <w:tc>
          <w:tcPr>
            <w:tcW w:w="4967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6D9F8">
            <w:pPr>
              <w:pStyle w:val="6"/>
              <w:numPr>
                <w:ilvl w:val="0"/>
                <w:numId w:val="6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燃油车型，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6×4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驱动。</w:t>
            </w:r>
          </w:p>
          <w:p w14:paraId="3D284352">
            <w:pPr>
              <w:pStyle w:val="6"/>
              <w:numPr>
                <w:ilvl w:val="0"/>
                <w:numId w:val="6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选用中国重汽（豪沃 / 汕德卡）、陕汽德龙、一汽解放、东风天龙、上汽红岩、福田欧曼、三一重卡和徐工重卡等知名品牌汽车底盘。</w:t>
            </w:r>
          </w:p>
          <w:p w14:paraId="1E99DB73">
            <w:pPr>
              <w:pStyle w:val="6"/>
              <w:numPr>
                <w:ilvl w:val="0"/>
                <w:numId w:val="6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国三排放标准，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六缸柴油发动机，额定功率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 ≥ 375马力。</w:t>
            </w:r>
          </w:p>
          <w:p w14:paraId="10B245A9">
            <w:pPr>
              <w:pStyle w:val="6"/>
              <w:numPr>
                <w:ilvl w:val="0"/>
                <w:numId w:val="6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货箱平堆容积 ≥ 15 m³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。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C6798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</w:tr>
      <w:tr w14:paraId="75545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66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3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3CB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燃油-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国三</w:t>
            </w:r>
          </w:p>
          <w:p w14:paraId="16EAAE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 xml:space="preserve">6×4 -左舵 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8C7F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刚果（布）、贝宁等中西非国家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CA87E">
            <w:pPr>
              <w:pStyle w:val="6"/>
              <w:numPr>
                <w:ilvl w:val="0"/>
                <w:numId w:val="5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CF7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</w:tr>
      <w:tr w14:paraId="22D89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E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1A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59F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燃油-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国三</w:t>
            </w:r>
          </w:p>
          <w:p w14:paraId="70BA3AD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6×4 -左舵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5CB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卢旺达、埃塞等东非国家</w:t>
            </w:r>
          </w:p>
        </w:tc>
        <w:tc>
          <w:tcPr>
            <w:tcW w:w="49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5BE42">
            <w:pPr>
              <w:pStyle w:val="6"/>
              <w:numPr>
                <w:ilvl w:val="0"/>
                <w:numId w:val="5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7362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03108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8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BD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EDFB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燃油-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国三</w:t>
            </w:r>
          </w:p>
          <w:p w14:paraId="0C854C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6×4 -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右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舵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B75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肯尼亚、乌干达等东非国家</w:t>
            </w:r>
          </w:p>
        </w:tc>
        <w:tc>
          <w:tcPr>
            <w:tcW w:w="49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82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B8F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657F6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B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14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0EE1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/>
                <w:b/>
                <w:bCs/>
                <w:lang w:val="en-US" w:eastAsia="zh-CN"/>
              </w:rPr>
              <w:t>种型号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8C3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4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49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其他技术规格要求详见招标文件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8E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30台</w:t>
            </w:r>
          </w:p>
        </w:tc>
      </w:tr>
    </w:tbl>
    <w:p w14:paraId="4872EDC0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CFK I+ Futura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font-weight : 70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0664F6"/>
    <w:multiLevelType w:val="singleLevel"/>
    <w:tmpl w:val="B00664F6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  <w:sz w:val="21"/>
        <w:szCs w:val="21"/>
      </w:rPr>
    </w:lvl>
  </w:abstractNum>
  <w:abstractNum w:abstractNumId="1">
    <w:nsid w:val="BA42E3E2"/>
    <w:multiLevelType w:val="multilevel"/>
    <w:tmpl w:val="BA42E3E2"/>
    <w:lvl w:ilvl="0" w:tentative="0">
      <w:start w:val="1"/>
      <w:numFmt w:val="chineseCounting"/>
      <w:pStyle w:val="3"/>
      <w:suff w:val="nothing"/>
      <w:lvlText w:val="第%1章 "/>
      <w:lvlJc w:val="left"/>
      <w:pPr>
        <w:tabs>
          <w:tab w:val="left" w:pos="0"/>
        </w:tabs>
        <w:ind w:left="867" w:firstLine="402"/>
      </w:pPr>
      <w:rPr>
        <w:rFonts w:hint="eastAsia"/>
      </w:rPr>
    </w:lvl>
    <w:lvl w:ilvl="1" w:tentative="0">
      <w:start w:val="1"/>
      <w:numFmt w:val="chineseCounting"/>
      <w:suff w:val="nothing"/>
      <w:lvlText w:val="%2、"/>
      <w:lvlJc w:val="left"/>
      <w:pPr>
        <w:ind w:left="228" w:firstLine="402"/>
      </w:pPr>
      <w:rPr>
        <w:rFonts w:hint="eastAsia" w:ascii="宋体" w:hAnsi="宋体" w:eastAsia="宋体" w:cs="宋体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2">
    <w:nsid w:val="C1533D70"/>
    <w:multiLevelType w:val="singleLevel"/>
    <w:tmpl w:val="C1533D70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abstractNum w:abstractNumId="3">
    <w:nsid w:val="DF777F6C"/>
    <w:multiLevelType w:val="singleLevel"/>
    <w:tmpl w:val="DF777F6C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abstractNum w:abstractNumId="4">
    <w:nsid w:val="F2CC2CC5"/>
    <w:multiLevelType w:val="singleLevel"/>
    <w:tmpl w:val="F2CC2CC5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abstractNum w:abstractNumId="5">
    <w:nsid w:val="618C36A4"/>
    <w:multiLevelType w:val="singleLevel"/>
    <w:tmpl w:val="618C36A4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  <w:sz w:val="21"/>
        <w:szCs w:val="21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96A0A"/>
    <w:rsid w:val="10196798"/>
    <w:rsid w:val="118963DE"/>
    <w:rsid w:val="2E84330A"/>
    <w:rsid w:val="388506F2"/>
    <w:rsid w:val="40F602F2"/>
    <w:rsid w:val="41D659E7"/>
    <w:rsid w:val="456C230E"/>
    <w:rsid w:val="47A476B1"/>
    <w:rsid w:val="4F3D0E54"/>
    <w:rsid w:val="535935E2"/>
    <w:rsid w:val="59CB1AC4"/>
    <w:rsid w:val="61F67BBB"/>
    <w:rsid w:val="7AF50D0B"/>
    <w:rsid w:val="7F90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240" w:line="360" w:lineRule="auto"/>
      <w:ind w:left="0" w:right="-108" w:firstLine="402"/>
      <w:jc w:val="center"/>
      <w:outlineLvl w:val="0"/>
    </w:pPr>
    <w:rPr>
      <w:rFonts w:ascii="Calibri" w:hAnsi="Calibri" w:eastAsia="黑体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PMCFK I+ Futura" w:hAnsi="Times New Roman" w:eastAsia="PMCFK I+ Futura" w:cs="PMCFK I+ Futura"/>
      <w:color w:val="000000"/>
      <w:sz w:val="24"/>
      <w:szCs w:val="24"/>
      <w:lang w:val="en-US" w:eastAsia="zh-CN" w:bidi="ar-SA"/>
    </w:rPr>
  </w:style>
  <w:style w:type="paragraph" w:styleId="4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5">
    <w:name w:val="Body Text Indent 2"/>
    <w:basedOn w:val="1"/>
    <w:unhideWhenUsed/>
    <w:qFormat/>
    <w:uiPriority w:val="99"/>
    <w:pPr>
      <w:ind w:left="546" w:firstLine="84"/>
    </w:pPr>
    <w:rPr>
      <w:rFonts w:hint="eastAsia" w:ascii="font-weight : 700"/>
      <w:spacing w:val="16"/>
      <w:sz w:val="28"/>
      <w:szCs w:val="20"/>
    </w:rPr>
  </w:style>
  <w:style w:type="paragraph" w:styleId="6">
    <w:name w:val="Body Text First Indent 2"/>
    <w:basedOn w:val="4"/>
    <w:next w:val="5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700</Characters>
  <Lines>0</Lines>
  <Paragraphs>0</Paragraphs>
  <TotalTime>11</TotalTime>
  <ScaleCrop>false</ScaleCrop>
  <LinksUpToDate>false</LinksUpToDate>
  <CharactersWithSpaces>765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2026-04-10T00:46:00Z</dcterms:created>
  <dc:creator>周树松</dc:creator>
  <cp:lastModifiedBy>周树松</cp:lastModifiedBy>
  <dcterms:modified xsi:type="dcterms:W3CDTF">2026-07-09T08:38:37Z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eyJoZGlkIjoiN2IxOWU3YjZmOWNlNTc2MWE0NzM4ZmVmYTVmZjgwNGQiLCJ1c2VySWQiOiIxNTM1ODk1ODk1In0=</vt:lpwstr>
  </property>
  <property fmtid="{D5CDD505-2E9C-101B-9397-08002B2CF9AE}" pid="4" name="ICV">
    <vt:lpwstr>09DFA9D553B645C685831B5DB3DC148C_12</vt:lpwstr>
  </property>
</Properties>
</file>